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horzAnchor="margin" w:tblpY="-90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4019" w:rsidTr="00EC4019">
        <w:tc>
          <w:tcPr>
            <w:tcW w:w="9628" w:type="dxa"/>
          </w:tcPr>
          <w:p w:rsidR="00EC4019" w:rsidRDefault="00EC4019" w:rsidP="00EC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VILNIAUS LOPŠELIO-DARŽELIO „KARUSELĖ“ VEIKLOS PLANAS 2017-2018 M.M.</w:t>
            </w:r>
          </w:p>
        </w:tc>
      </w:tr>
    </w:tbl>
    <w:p w:rsidR="00EC4019" w:rsidRDefault="00EC4019" w:rsidP="00EC40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019" w:rsidRDefault="00EC4019" w:rsidP="00EC401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priedas </w:t>
      </w:r>
    </w:p>
    <w:p w:rsidR="007315F1" w:rsidRPr="00EC4019" w:rsidRDefault="00AC380F" w:rsidP="00EC4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19">
        <w:rPr>
          <w:rFonts w:ascii="Times New Roman" w:hAnsi="Times New Roman" w:cs="Times New Roman"/>
          <w:b/>
          <w:sz w:val="24"/>
          <w:szCs w:val="24"/>
        </w:rPr>
        <w:t>KONSULTACIJOS AUKLĖTOJOMS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992"/>
        <w:gridCol w:w="3112"/>
      </w:tblGrid>
      <w:tr w:rsidR="00AC380F" w:rsidRPr="00EC4019" w:rsidTr="00AC380F">
        <w:tc>
          <w:tcPr>
            <w:tcW w:w="846" w:type="dxa"/>
          </w:tcPr>
          <w:p w:rsidR="00AC380F" w:rsidRPr="00EC4019" w:rsidRDefault="00AC380F" w:rsidP="00EC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78" w:type="dxa"/>
          </w:tcPr>
          <w:p w:rsidR="00AC380F" w:rsidRPr="00EC4019" w:rsidRDefault="00AC380F" w:rsidP="00EC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b/>
                <w:sz w:val="24"/>
                <w:szCs w:val="24"/>
              </w:rPr>
              <w:t>Turinys</w:t>
            </w:r>
          </w:p>
        </w:tc>
        <w:tc>
          <w:tcPr>
            <w:tcW w:w="992" w:type="dxa"/>
          </w:tcPr>
          <w:p w:rsidR="00AC380F" w:rsidRPr="00EC4019" w:rsidRDefault="00AC380F" w:rsidP="00EC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3112" w:type="dxa"/>
          </w:tcPr>
          <w:p w:rsidR="00AC380F" w:rsidRPr="00EC4019" w:rsidRDefault="00AC380F" w:rsidP="00EC4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b/>
                <w:sz w:val="24"/>
                <w:szCs w:val="24"/>
              </w:rPr>
              <w:t>Atsakingi</w:t>
            </w:r>
          </w:p>
        </w:tc>
      </w:tr>
      <w:tr w:rsidR="00AC380F" w:rsidRPr="00EC4019" w:rsidTr="00AC380F">
        <w:tc>
          <w:tcPr>
            <w:tcW w:w="846" w:type="dxa"/>
          </w:tcPr>
          <w:p w:rsidR="00AC380F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0F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Ugdomojo proceso planavimas ir organizavimas</w:t>
            </w:r>
          </w:p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80F" w:rsidRPr="00EC4019" w:rsidRDefault="00AC3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112" w:type="dxa"/>
          </w:tcPr>
          <w:p w:rsidR="00AC380F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Direktoriaus pavaduotoja ugdymui Tatjana Antanaitienė</w:t>
            </w:r>
          </w:p>
        </w:tc>
      </w:tr>
      <w:tr w:rsidR="00AC380F" w:rsidRPr="00EC4019" w:rsidTr="00AC380F">
        <w:tc>
          <w:tcPr>
            <w:tcW w:w="846" w:type="dxa"/>
          </w:tcPr>
          <w:p w:rsidR="00AC380F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80F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Ilgalaikių projektų derinimas prie grupės veiklos.</w:t>
            </w:r>
          </w:p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380F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112" w:type="dxa"/>
          </w:tcPr>
          <w:p w:rsidR="00AC380F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Direktoriaus pavaduotoja ugdymui Tatjana Antanaitienė</w:t>
            </w:r>
          </w:p>
        </w:tc>
      </w:tr>
      <w:tr w:rsidR="00F331DE" w:rsidRPr="00EC4019" w:rsidTr="00AC380F">
        <w:tc>
          <w:tcPr>
            <w:tcW w:w="846" w:type="dxa"/>
          </w:tcPr>
          <w:p w:rsidR="00F331DE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DE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Vaikų pasiekimų stebėjimas ir fiksavimas.</w:t>
            </w:r>
          </w:p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1DE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112" w:type="dxa"/>
          </w:tcPr>
          <w:p w:rsidR="00F331DE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Direktoriaus pavaduotoja ugdymui Tatjana Antanaitienė</w:t>
            </w:r>
          </w:p>
        </w:tc>
      </w:tr>
      <w:tr w:rsidR="00F331DE" w:rsidRPr="00EC4019" w:rsidTr="00AC380F">
        <w:tc>
          <w:tcPr>
            <w:tcW w:w="846" w:type="dxa"/>
          </w:tcPr>
          <w:p w:rsidR="00F331DE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DE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Pedagoginių kompetencijų tobulinimas.</w:t>
            </w:r>
          </w:p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1DE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112" w:type="dxa"/>
          </w:tcPr>
          <w:p w:rsidR="00F331DE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Direktoriaus pavaduotoja ugdymui Tatjana Antanaitienė</w:t>
            </w:r>
          </w:p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Direktorė  Natalja  Mustafajeva.</w:t>
            </w:r>
          </w:p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1DE" w:rsidRPr="00EC4019" w:rsidTr="00AC380F">
        <w:tc>
          <w:tcPr>
            <w:tcW w:w="846" w:type="dxa"/>
          </w:tcPr>
          <w:p w:rsidR="00F331DE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DE" w:rsidRPr="00EC4019" w:rsidRDefault="00F3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Tėvų mokestis ir lengvatos.</w:t>
            </w:r>
          </w:p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1DE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112" w:type="dxa"/>
          </w:tcPr>
          <w:p w:rsidR="00F331DE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Direktoriaus pavaduotoja ugdymui Tatjana Antanaitienė</w:t>
            </w:r>
          </w:p>
        </w:tc>
      </w:tr>
      <w:tr w:rsidR="00F331DE" w:rsidRPr="00EC4019" w:rsidTr="00AC380F">
        <w:tc>
          <w:tcPr>
            <w:tcW w:w="846" w:type="dxa"/>
          </w:tcPr>
          <w:p w:rsidR="00F331DE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DE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Saugios psichinės ir fizines aplinkos  palaikymas.</w:t>
            </w:r>
          </w:p>
          <w:p w:rsidR="00C36A33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331DE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112" w:type="dxa"/>
          </w:tcPr>
          <w:p w:rsidR="00F331DE" w:rsidRPr="00EC4019" w:rsidRDefault="00C36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Direktoriaus pavaduotoja ugdymui Tatjana Antanaitienė</w:t>
            </w:r>
            <w:r w:rsidR="00993C8E" w:rsidRPr="00EC4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3C8E" w:rsidRPr="00EC4019" w:rsidRDefault="0099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slaugytoja A.</w:t>
            </w:r>
            <w:r w:rsidR="00113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Krasovskaja</w:t>
            </w:r>
            <w:proofErr w:type="spellEnd"/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899" w:rsidRPr="00EC4019" w:rsidTr="00AC380F">
        <w:tc>
          <w:tcPr>
            <w:tcW w:w="846" w:type="dxa"/>
          </w:tcPr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Vaikų kalbinių įgūdžių  ugdymas.</w:t>
            </w:r>
          </w:p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112" w:type="dxa"/>
          </w:tcPr>
          <w:p w:rsidR="003A2899" w:rsidRPr="00EC4019" w:rsidRDefault="00113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Logopedė Jolanta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Masliani</w:t>
            </w:r>
            <w:bookmarkStart w:id="0" w:name="_GoBack"/>
            <w:bookmarkEnd w:id="0"/>
            <w:r w:rsidR="003A2899" w:rsidRPr="00EC4019">
              <w:rPr>
                <w:rFonts w:ascii="Times New Roman" w:hAnsi="Times New Roman" w:cs="Times New Roman"/>
                <w:sz w:val="24"/>
                <w:szCs w:val="24"/>
              </w:rPr>
              <w:t>kienė</w:t>
            </w:r>
            <w:proofErr w:type="spellEnd"/>
            <w:r w:rsidR="003A2899" w:rsidRPr="00EC4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2899" w:rsidRPr="00EC4019" w:rsidTr="00AC380F">
        <w:tc>
          <w:tcPr>
            <w:tcW w:w="846" w:type="dxa"/>
          </w:tcPr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Pasirengimas muzikinei veiklai.</w:t>
            </w:r>
          </w:p>
        </w:tc>
        <w:tc>
          <w:tcPr>
            <w:tcW w:w="992" w:type="dxa"/>
          </w:tcPr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3112" w:type="dxa"/>
          </w:tcPr>
          <w:p w:rsidR="003A2899" w:rsidRPr="00EC4019" w:rsidRDefault="003A2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019">
              <w:rPr>
                <w:rFonts w:ascii="Times New Roman" w:hAnsi="Times New Roman" w:cs="Times New Roman"/>
                <w:sz w:val="24"/>
                <w:szCs w:val="24"/>
              </w:rPr>
              <w:t>Meninio ugdymo vadovė Nijolė Petrikienė.</w:t>
            </w:r>
          </w:p>
        </w:tc>
      </w:tr>
    </w:tbl>
    <w:p w:rsidR="00AC380F" w:rsidRDefault="00AC380F"/>
    <w:sectPr w:rsidR="00AC380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0F"/>
    <w:rsid w:val="00113A35"/>
    <w:rsid w:val="003A2899"/>
    <w:rsid w:val="007315F1"/>
    <w:rsid w:val="00993C8E"/>
    <w:rsid w:val="00AC380F"/>
    <w:rsid w:val="00C36A33"/>
    <w:rsid w:val="00EC4019"/>
    <w:rsid w:val="00F3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B886-AA34-46AB-BCB7-11132EC7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C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4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Karusele1</cp:lastModifiedBy>
  <cp:revision>7</cp:revision>
  <cp:lastPrinted>2017-09-28T06:50:00Z</cp:lastPrinted>
  <dcterms:created xsi:type="dcterms:W3CDTF">2017-05-30T06:35:00Z</dcterms:created>
  <dcterms:modified xsi:type="dcterms:W3CDTF">2017-11-08T11:48:00Z</dcterms:modified>
</cp:coreProperties>
</file>